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995E" w14:textId="1B2EA965" w:rsidR="00B93CD1" w:rsidRPr="00666EAC" w:rsidRDefault="00BD394E" w:rsidP="00666EAC">
      <w:pPr>
        <w:pStyle w:val="Title"/>
        <w:rPr>
          <w:color w:val="439AC2"/>
        </w:rPr>
      </w:pPr>
      <w:r w:rsidRPr="00C44D5F">
        <w:rPr>
          <w:color w:val="439AC2"/>
        </w:rPr>
        <w:drawing>
          <wp:anchor distT="0" distB="0" distL="114300" distR="114300" simplePos="0" relativeHeight="251718656" behindDoc="0" locked="0" layoutInCell="1" allowOverlap="1" wp14:anchorId="63161F78" wp14:editId="63E0F178">
            <wp:simplePos x="0" y="0"/>
            <wp:positionH relativeFrom="margin">
              <wp:posOffset>5448522</wp:posOffset>
            </wp:positionH>
            <wp:positionV relativeFrom="page">
              <wp:posOffset>274320</wp:posOffset>
            </wp:positionV>
            <wp:extent cx="1199515" cy="378460"/>
            <wp:effectExtent l="95250" t="95250" r="76835" b="97790"/>
            <wp:wrapNone/>
            <wp:docPr id="17" name="Picture 1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9515" cy="378460"/>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Pr="00C44D5F">
        <w:rPr>
          <w:color w:val="439AC2"/>
        </w:rPr>
        <w:drawing>
          <wp:anchor distT="0" distB="0" distL="114300" distR="114300" simplePos="0" relativeHeight="251717632" behindDoc="0" locked="0" layoutInCell="1" allowOverlap="1" wp14:anchorId="3974D10C" wp14:editId="6B2B4A90">
            <wp:simplePos x="0" y="0"/>
            <wp:positionH relativeFrom="margin">
              <wp:posOffset>-246602</wp:posOffset>
            </wp:positionH>
            <wp:positionV relativeFrom="page">
              <wp:posOffset>274320</wp:posOffset>
            </wp:positionV>
            <wp:extent cx="2120265" cy="344805"/>
            <wp:effectExtent l="95250" t="95250" r="108585" b="93345"/>
            <wp:wrapNone/>
            <wp:docPr id="16" name="Picture 1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265" cy="344805"/>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00BA2ACA" w:rsidRPr="005478E9">
        <w:rPr>
          <w:color w:val="439AC2"/>
        </w:rPr>
        <w:drawing>
          <wp:anchor distT="0" distB="0" distL="114300" distR="114300" simplePos="0" relativeHeight="251668480" behindDoc="0" locked="0" layoutInCell="1" allowOverlap="1" wp14:anchorId="2030A801" wp14:editId="78F8D01F">
            <wp:simplePos x="0" y="0"/>
            <wp:positionH relativeFrom="margin">
              <wp:posOffset>3981450</wp:posOffset>
            </wp:positionH>
            <wp:positionV relativeFrom="page">
              <wp:posOffset>-555278</wp:posOffset>
            </wp:positionV>
            <wp:extent cx="2415540" cy="389255"/>
            <wp:effectExtent l="171450" t="171450" r="194310" b="163195"/>
            <wp:wrapNone/>
            <wp:docPr id="40" name="Picture 4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5540" cy="389255"/>
                    </a:xfrm>
                    <a:prstGeom prst="rect">
                      <a:avLst/>
                    </a:prstGeom>
                    <a:noFill/>
                    <a:ln>
                      <a:noFill/>
                    </a:ln>
                    <a:effectLst>
                      <a:glow rad="177800">
                        <a:schemeClr val="tx1">
                          <a:alpha val="20000"/>
                        </a:schemeClr>
                      </a:glow>
                    </a:effectLst>
                  </pic:spPr>
                </pic:pic>
              </a:graphicData>
            </a:graphic>
            <wp14:sizeRelH relativeFrom="page">
              <wp14:pctWidth>0</wp14:pctWidth>
            </wp14:sizeRelH>
            <wp14:sizeRelV relativeFrom="page">
              <wp14:pctHeight>0</wp14:pctHeight>
            </wp14:sizeRelV>
          </wp:anchor>
        </w:drawing>
      </w:r>
      <w:r w:rsidR="007A443E">
        <w:rPr>
          <w:color w:val="439AC2"/>
        </w:rPr>
        <w:t>Graffiti Removal Paint-Out Logistics</w:t>
      </w:r>
    </w:p>
    <w:p w14:paraId="3B72D5B3" w14:textId="69C9C08B" w:rsidR="00AA7FD8" w:rsidRPr="00AA7FD8" w:rsidRDefault="00AA7FD8" w:rsidP="37ACD3F7">
      <w:pPr>
        <w:pStyle w:val="Heading2"/>
        <w:spacing w:after="0" w:line="240" w:lineRule="auto"/>
        <w:rPr>
          <w:rFonts w:eastAsia="Neris Light" w:cs="Neris Light"/>
        </w:rPr>
      </w:pPr>
      <w:r w:rsidRPr="37ACD3F7">
        <w:rPr>
          <w:rFonts w:eastAsia="Neris Light" w:cs="Neris Light"/>
        </w:rPr>
        <w:t>Get the Facts</w:t>
      </w:r>
    </w:p>
    <w:p w14:paraId="7CD7FC2A" w14:textId="00035709" w:rsidR="00A02635" w:rsidRDefault="007A443E" w:rsidP="37ACD3F7">
      <w:pPr>
        <w:spacing w:after="0" w:line="240" w:lineRule="auto"/>
        <w:rPr>
          <w:rFonts w:eastAsia="Neris Light" w:cs="Neris Light"/>
        </w:rPr>
      </w:pPr>
      <w:r w:rsidRPr="37ACD3F7">
        <w:rPr>
          <w:rFonts w:eastAsia="Neris Light" w:cs="Neris Light"/>
        </w:rPr>
        <w:t>The removal of graffiti by painting over defaced public buildings and areas by volunteers will help restore target areas of public lands and neighborhoods to their original aesthetic quality.</w:t>
      </w:r>
    </w:p>
    <w:p w14:paraId="3CDEAADB" w14:textId="77777777" w:rsidR="00A02635" w:rsidRDefault="00A02635" w:rsidP="37ACD3F7">
      <w:pPr>
        <w:pStyle w:val="TextBullet"/>
        <w:numPr>
          <w:ilvl w:val="0"/>
          <w:numId w:val="0"/>
        </w:numPr>
        <w:spacing w:after="0" w:line="240" w:lineRule="auto"/>
        <w:rPr>
          <w:rFonts w:eastAsia="Neris Light" w:cs="Neris Light"/>
        </w:rPr>
      </w:pPr>
      <w:r w:rsidRPr="37ACD3F7">
        <w:rPr>
          <w:rFonts w:eastAsia="Neris Light" w:cs="Neris Light"/>
        </w:rPr>
        <w:t xml:space="preserve">Identify locations that require graffiti abatement and determine the removal method. Paint and solvent, or other cleaning solution, may be necessary to remove graffiti (including markers) from surfaces such as utility boxes, signs, etc. </w:t>
      </w:r>
    </w:p>
    <w:p w14:paraId="771BCCD1" w14:textId="77777777" w:rsidR="00D90ABB" w:rsidRDefault="00D90ABB" w:rsidP="37ACD3F7">
      <w:pPr>
        <w:pStyle w:val="TextBullet"/>
        <w:numPr>
          <w:ilvl w:val="0"/>
          <w:numId w:val="0"/>
        </w:numPr>
        <w:spacing w:after="0" w:line="240" w:lineRule="auto"/>
        <w:rPr>
          <w:rFonts w:eastAsia="Neris Light" w:cs="Neris Light"/>
        </w:rPr>
      </w:pPr>
      <w:r w:rsidRPr="37ACD3F7">
        <w:rPr>
          <w:rFonts w:eastAsia="Neris Light" w:cs="Neris Light"/>
        </w:rPr>
        <w:t>Estimate the amount of manpower and the materials necessary to remove or paint over graffiti.</w:t>
      </w:r>
    </w:p>
    <w:p w14:paraId="0412CB7A" w14:textId="77777777" w:rsidR="00D90ABB" w:rsidRDefault="00D90ABB" w:rsidP="37ACD3F7">
      <w:pPr>
        <w:pStyle w:val="TextBullet"/>
        <w:numPr>
          <w:ilvl w:val="0"/>
          <w:numId w:val="0"/>
        </w:numPr>
        <w:spacing w:after="0" w:line="240" w:lineRule="auto"/>
        <w:rPr>
          <w:rFonts w:eastAsia="Neris Light" w:cs="Neris Light"/>
        </w:rPr>
      </w:pPr>
      <w:r w:rsidRPr="37ACD3F7">
        <w:rPr>
          <w:rFonts w:eastAsia="Neris Light" w:cs="Neris Light"/>
        </w:rPr>
        <w:t>Take a picture of the graffiti before it is removed. Photographs will assist law enforcement in their investigation. Do not use a community cleanup to remove gang graffiti.</w:t>
      </w:r>
    </w:p>
    <w:p w14:paraId="7D3D9A5C" w14:textId="0C3DB4EE" w:rsidR="00D90ABB" w:rsidRDefault="00D90ABB" w:rsidP="37ACD3F7">
      <w:pPr>
        <w:pStyle w:val="TextBullet"/>
        <w:numPr>
          <w:ilvl w:val="0"/>
          <w:numId w:val="0"/>
        </w:numPr>
        <w:spacing w:after="0" w:line="240" w:lineRule="auto"/>
        <w:rPr>
          <w:rFonts w:eastAsia="Neris Light" w:cs="Neris Light"/>
        </w:rPr>
      </w:pPr>
      <w:r w:rsidRPr="37ACD3F7">
        <w:rPr>
          <w:rFonts w:eastAsia="Neris Light" w:cs="Neris Light"/>
        </w:rPr>
        <w:t>Obtain written authorization from property owners prior to the cleanup. Contact information for owners of vacated properties can often be obtained through a local real estate agent or public records. Graffiti cleanup on public property is typically the responsibility of the city</w:t>
      </w:r>
      <w:r w:rsidR="00A02635" w:rsidRPr="37ACD3F7">
        <w:rPr>
          <w:rFonts w:eastAsia="Neris Light" w:cs="Neris Light"/>
        </w:rPr>
        <w:t>.</w:t>
      </w:r>
    </w:p>
    <w:p w14:paraId="1DAD32FE" w14:textId="7E935848" w:rsidR="37ACD3F7" w:rsidRDefault="37ACD3F7" w:rsidP="37ACD3F7">
      <w:pPr>
        <w:spacing w:after="0" w:line="240" w:lineRule="auto"/>
        <w:rPr>
          <w:rFonts w:eastAsia="Neris Light" w:cs="Neris Light"/>
        </w:rPr>
      </w:pPr>
    </w:p>
    <w:p w14:paraId="5B474F51" w14:textId="1C4B3E76" w:rsidR="37ACD3F7" w:rsidRDefault="37ACD3F7" w:rsidP="37ACD3F7">
      <w:pPr>
        <w:spacing w:after="0" w:line="240" w:lineRule="auto"/>
        <w:rPr>
          <w:rFonts w:eastAsia="Neris Light" w:cs="Neris Light"/>
        </w:rPr>
      </w:pPr>
    </w:p>
    <w:p w14:paraId="49C75F83" w14:textId="77777777" w:rsidR="00A02635" w:rsidRDefault="00A02635" w:rsidP="37ACD3F7">
      <w:pPr>
        <w:spacing w:after="0" w:line="240" w:lineRule="auto"/>
        <w:rPr>
          <w:rFonts w:eastAsia="Neris Light" w:cs="Neris Light"/>
        </w:rPr>
      </w:pPr>
    </w:p>
    <w:p w14:paraId="59D9DA5A" w14:textId="5380672F" w:rsidR="007F3721" w:rsidRPr="00666EAC" w:rsidRDefault="00A02635" w:rsidP="37ACD3F7">
      <w:pPr>
        <w:pStyle w:val="Heading2"/>
        <w:spacing w:after="0" w:line="240" w:lineRule="auto"/>
        <w:rPr>
          <w:rFonts w:eastAsia="Neris Light" w:cs="Neris Light"/>
        </w:rPr>
      </w:pPr>
      <w:r w:rsidRPr="37ACD3F7">
        <w:rPr>
          <w:rFonts w:eastAsia="Neris Light" w:cs="Neris Light"/>
        </w:rPr>
        <w:t>Prioritize the Behaviors</w:t>
      </w:r>
    </w:p>
    <w:p w14:paraId="0D89CED4" w14:textId="59707287" w:rsidR="37ACD3F7" w:rsidRDefault="37ACD3F7" w:rsidP="37ACD3F7">
      <w:pPr>
        <w:spacing w:line="240" w:lineRule="auto"/>
        <w:rPr>
          <w:rFonts w:eastAsia="Neris Light" w:cs="Neris Light"/>
        </w:rPr>
      </w:pPr>
      <w:r w:rsidRPr="37ACD3F7">
        <w:rPr>
          <w:rFonts w:eastAsia="Neris Light" w:cs="Neris Light"/>
        </w:rPr>
        <w:t xml:space="preserve">Now that you’ve been a sustainable sleuth and gathered all your evidence. You need to identify what behaviors you’d like to change with your project.  </w:t>
      </w:r>
    </w:p>
    <w:p w14:paraId="55BEE6EE" w14:textId="07C860D7" w:rsidR="37ACD3F7" w:rsidRDefault="37ACD3F7" w:rsidP="37ACD3F7">
      <w:pPr>
        <w:spacing w:line="240" w:lineRule="auto"/>
        <w:rPr>
          <w:rFonts w:eastAsia="Neris Light" w:cs="Neris Light"/>
        </w:rPr>
      </w:pPr>
      <w:r w:rsidRPr="37ACD3F7">
        <w:rPr>
          <w:rFonts w:eastAsia="Neris Light" w:cs="Neris Light"/>
        </w:rPr>
        <w:t>What key message do you want to resonate most with attendees and participants?</w:t>
      </w:r>
    </w:p>
    <w:p w14:paraId="0C6F101F" w14:textId="523F9B6A" w:rsidR="37ACD3F7" w:rsidRDefault="37ACD3F7" w:rsidP="37ACD3F7">
      <w:pPr>
        <w:spacing w:line="240" w:lineRule="auto"/>
        <w:rPr>
          <w:rFonts w:eastAsia="Neris Light" w:cs="Neris Light"/>
        </w:rPr>
      </w:pPr>
      <w:r w:rsidRPr="37ACD3F7">
        <w:rPr>
          <w:rFonts w:eastAsia="Neris Light" w:cs="Neris Light"/>
          <w:b/>
          <w:bCs/>
        </w:rPr>
        <w:t>You can consider the following actions:</w:t>
      </w:r>
    </w:p>
    <w:p w14:paraId="06A7ECAF" w14:textId="018E39F3" w:rsidR="37ACD3F7" w:rsidRDefault="37ACD3F7" w:rsidP="37ACD3F7">
      <w:pPr>
        <w:pStyle w:val="ListParagraph"/>
        <w:numPr>
          <w:ilvl w:val="0"/>
          <w:numId w:val="1"/>
        </w:numPr>
        <w:spacing w:line="240" w:lineRule="auto"/>
        <w:rPr>
          <w:rFonts w:eastAsia="Neris Light" w:cs="Neris Light"/>
        </w:rPr>
      </w:pPr>
      <w:r w:rsidRPr="37ACD3F7">
        <w:rPr>
          <w:rFonts w:eastAsia="Neris Light" w:cs="Neris Light"/>
        </w:rPr>
        <w:t xml:space="preserve">How is this community adversely affected by graffiti?  </w:t>
      </w:r>
    </w:p>
    <w:p w14:paraId="3308603C" w14:textId="5BF198D6" w:rsidR="37ACD3F7" w:rsidRDefault="37ACD3F7" w:rsidP="37ACD3F7">
      <w:pPr>
        <w:pStyle w:val="ListParagraph"/>
        <w:numPr>
          <w:ilvl w:val="0"/>
          <w:numId w:val="1"/>
        </w:numPr>
        <w:spacing w:line="240" w:lineRule="auto"/>
        <w:rPr>
          <w:rFonts w:eastAsia="Neris Light" w:cs="Neris Light"/>
        </w:rPr>
      </w:pPr>
      <w:r w:rsidRPr="37ACD3F7">
        <w:rPr>
          <w:rFonts w:eastAsia="Neris Light" w:cs="Neris Light"/>
        </w:rPr>
        <w:t>Will your removal project improve these issues in the short and long term?</w:t>
      </w:r>
    </w:p>
    <w:p w14:paraId="7F526EF3" w14:textId="73355089" w:rsidR="37ACD3F7" w:rsidRDefault="37ACD3F7" w:rsidP="37ACD3F7">
      <w:pPr>
        <w:spacing w:line="240" w:lineRule="auto"/>
        <w:rPr>
          <w:rFonts w:eastAsia="Neris Light" w:cs="Neris Light"/>
        </w:rPr>
      </w:pPr>
    </w:p>
    <w:p w14:paraId="10D79DDB" w14:textId="4A1800BF" w:rsidR="37ACD3F7" w:rsidRDefault="37ACD3F7" w:rsidP="37ACD3F7">
      <w:pPr>
        <w:rPr>
          <w:rFonts w:eastAsia="Neris Light" w:cs="Neris Light"/>
        </w:rPr>
        <w:sectPr w:rsidR="37ACD3F7" w:rsidSect="004A584C">
          <w:headerReference w:type="even" r:id="rId13"/>
          <w:headerReference w:type="default" r:id="rId14"/>
          <w:footerReference w:type="even" r:id="rId15"/>
          <w:footerReference w:type="default" r:id="rId16"/>
          <w:headerReference w:type="first" r:id="rId17"/>
          <w:footerReference w:type="first" r:id="rId18"/>
          <w:pgSz w:w="12240" w:h="15840"/>
          <w:pgMar w:top="5760" w:right="1080" w:bottom="1440" w:left="1080" w:header="720" w:footer="720" w:gutter="0"/>
          <w:cols w:space="720"/>
          <w:docGrid w:linePitch="360"/>
        </w:sectPr>
      </w:pPr>
    </w:p>
    <w:p w14:paraId="4FF86908" w14:textId="68255936" w:rsidR="00A02635" w:rsidRDefault="00A02635" w:rsidP="00666EAC">
      <w:pPr>
        <w:pStyle w:val="Heading2"/>
        <w:spacing w:after="0" w:line="240" w:lineRule="auto"/>
      </w:pPr>
      <w:r>
        <w:lastRenderedPageBreak/>
        <w:t>Develop &amp; Implement Action Plan</w:t>
      </w:r>
    </w:p>
    <w:p w14:paraId="07E244A2" w14:textId="77777777" w:rsidR="00A02635" w:rsidRDefault="00A02635" w:rsidP="00666EAC">
      <w:pPr>
        <w:spacing w:after="0" w:line="240" w:lineRule="auto"/>
        <w:ind w:left="360"/>
        <w:rPr>
          <w:b/>
          <w:bCs/>
          <w:color w:val="439AC2"/>
        </w:rPr>
      </w:pPr>
      <w:r>
        <w:rPr>
          <w:b/>
          <w:bCs/>
          <w:color w:val="439AC2"/>
        </w:rPr>
        <w:t>Avoid the Patchwork Effect</w:t>
      </w:r>
    </w:p>
    <w:p w14:paraId="0E6F9D79" w14:textId="77777777" w:rsidR="00A02635" w:rsidRDefault="00A02635" w:rsidP="00666EAC">
      <w:pPr>
        <w:spacing w:after="0" w:line="240" w:lineRule="auto"/>
        <w:ind w:left="360"/>
      </w:pPr>
      <w:r w:rsidRPr="007A443E">
        <w:t>Removing graffiti by painting new random square blocks provides graffiti writers with a new, bright canvas. Improper paint selection may also lead to bleed-through of graffiti due to poor durability. When painting over graffiti, colors match the paint to the original surface color. If this cannot be done, repaint the entire surface. If limited by time and/or paint, paint the entire surface from ground level up to a certain height (making sure that the line of paint is clean and straight).</w:t>
      </w:r>
    </w:p>
    <w:p w14:paraId="6AF8DB49" w14:textId="77777777" w:rsidR="00A02635" w:rsidRPr="001D2552" w:rsidRDefault="00A02635" w:rsidP="00666EAC">
      <w:pPr>
        <w:spacing w:after="0" w:line="240" w:lineRule="auto"/>
        <w:ind w:left="360"/>
        <w:rPr>
          <w:b/>
          <w:bCs/>
          <w:color w:val="439AC2"/>
        </w:rPr>
      </w:pPr>
      <w:r>
        <w:rPr>
          <w:b/>
          <w:bCs/>
          <w:color w:val="439AC2"/>
        </w:rPr>
        <w:t>Prepare the Surface</w:t>
      </w:r>
    </w:p>
    <w:p w14:paraId="68015F6D" w14:textId="77777777" w:rsidR="00A02635" w:rsidRPr="001D2552" w:rsidRDefault="00A02635" w:rsidP="00666EAC">
      <w:pPr>
        <w:spacing w:after="0" w:line="240" w:lineRule="auto"/>
        <w:ind w:left="360"/>
      </w:pPr>
      <w:r>
        <w:t>Painting over a surface that is not properly prepared may lead to peeling and cracking of paint. Ensure appropriate surface preparation before painting over any graffiti:</w:t>
      </w:r>
    </w:p>
    <w:p w14:paraId="17B6C59F" w14:textId="21E56CDD" w:rsidR="00A02635" w:rsidRDefault="00A02635" w:rsidP="00666EAC">
      <w:pPr>
        <w:pStyle w:val="TextBullet"/>
        <w:spacing w:after="0" w:line="240" w:lineRule="auto"/>
      </w:pPr>
      <w:r>
        <w:t xml:space="preserve">Clean the surface of any dust, dirt, </w:t>
      </w:r>
      <w:r w:rsidR="00666EAC">
        <w:t>grease,</w:t>
      </w:r>
      <w:r>
        <w:t xml:space="preserve"> or oils.</w:t>
      </w:r>
    </w:p>
    <w:p w14:paraId="59C82340" w14:textId="77777777" w:rsidR="00A02635" w:rsidRDefault="00A02635" w:rsidP="00666EAC">
      <w:pPr>
        <w:pStyle w:val="TextBullet"/>
        <w:spacing w:after="0" w:line="240" w:lineRule="auto"/>
      </w:pPr>
      <w:r>
        <w:t>Apply paint only to a dry surface.</w:t>
      </w:r>
    </w:p>
    <w:p w14:paraId="6DFD3AD2" w14:textId="77777777" w:rsidR="00A02635" w:rsidRDefault="00A02635" w:rsidP="00666EAC">
      <w:pPr>
        <w:pStyle w:val="TextBullet"/>
        <w:spacing w:after="0" w:line="240" w:lineRule="auto"/>
      </w:pPr>
      <w:r>
        <w:t>Make sure the surface is dull. To achieve this, sanding may be necessary.</w:t>
      </w:r>
    </w:p>
    <w:p w14:paraId="26C66BB3" w14:textId="77777777" w:rsidR="00A02635" w:rsidRDefault="00A02635" w:rsidP="00666EAC">
      <w:pPr>
        <w:pStyle w:val="TextBullet"/>
        <w:spacing w:after="0" w:line="240" w:lineRule="auto"/>
      </w:pPr>
      <w:r>
        <w:t>Ensure the surface is sound before painting over it. Check for cracks, rust, water damage, or other signs that indicate the surface is in poor condition.</w:t>
      </w:r>
    </w:p>
    <w:p w14:paraId="251E6A9A" w14:textId="77777777" w:rsidR="00A02635" w:rsidRPr="001D2552" w:rsidRDefault="00A02635" w:rsidP="00666EAC">
      <w:pPr>
        <w:spacing w:after="0" w:line="240" w:lineRule="auto"/>
        <w:ind w:left="360"/>
        <w:rPr>
          <w:b/>
          <w:bCs/>
          <w:color w:val="439AC2"/>
        </w:rPr>
      </w:pPr>
      <w:r>
        <w:rPr>
          <w:b/>
          <w:bCs/>
          <w:color w:val="439AC2"/>
        </w:rPr>
        <w:t>Select the Right Paint</w:t>
      </w:r>
    </w:p>
    <w:p w14:paraId="1AEC4EBE" w14:textId="38582A79" w:rsidR="00A02635" w:rsidRDefault="00A02635" w:rsidP="00666EAC">
      <w:pPr>
        <w:spacing w:after="0" w:line="240" w:lineRule="auto"/>
        <w:ind w:left="360"/>
      </w:pPr>
      <w:r>
        <w:t>Poor paint selection and repeated paint-outs have the potential to cause surface damage, allowing for structural deterioration. When painting over surfaces like wood, concrete, block wall, and brick choose "breathable" paint, such as acrylic latex (</w:t>
      </w:r>
      <w:r w:rsidR="00666EAC">
        <w:t>e.g.,</w:t>
      </w:r>
      <w:r>
        <w:t xml:space="preserve"> paint manufactured so that moisture can pass through the product and escape from inside the surface). </w:t>
      </w:r>
    </w:p>
    <w:p w14:paraId="76959CB9" w14:textId="77777777" w:rsidR="00A02635" w:rsidRDefault="00A02635" w:rsidP="00666EAC">
      <w:pPr>
        <w:spacing w:after="0" w:line="240" w:lineRule="auto"/>
        <w:ind w:left="360"/>
      </w:pPr>
      <w:r>
        <w:t xml:space="preserve">Multiple coats of paint on the same area can also prevent surface pores from breathing, causing structural and maintenance problems. Painting over a surface that already has several coats of paint may require using a pressure washer </w:t>
      </w:r>
      <w:hyperlink r:id="rId19" w:history="1">
        <w:r w:rsidRPr="007A443E">
          <w:rPr>
            <w:rStyle w:val="Hyperlink"/>
            <w:b/>
            <w:bCs/>
            <w:color w:val="439AC2"/>
            <w:u w:val="none"/>
          </w:rPr>
          <w:t>http://www.kab.org/site/PageServer?pagename=graffiti_resources</w:t>
        </w:r>
      </w:hyperlink>
      <w:r w:rsidRPr="007A443E">
        <w:rPr>
          <w:color w:val="439AC2"/>
        </w:rPr>
        <w:t xml:space="preserve"> </w:t>
      </w:r>
      <w:r>
        <w:t xml:space="preserve">or scraping and sanding to properly prepare it for a new coat of paint. Consider applying a protective coating </w:t>
      </w:r>
      <w:hyperlink r:id="rId20" w:history="1">
        <w:r w:rsidRPr="007A443E">
          <w:rPr>
            <w:rStyle w:val="Hyperlink"/>
            <w:b/>
            <w:bCs/>
            <w:color w:val="439AC2"/>
            <w:u w:val="none"/>
          </w:rPr>
          <w:t>http://www.kab.org/site/PageServer?pagename=graffiti_resources</w:t>
        </w:r>
      </w:hyperlink>
      <w:r>
        <w:t xml:space="preserve"> to prevent the need for repainting. </w:t>
      </w:r>
    </w:p>
    <w:p w14:paraId="64AA4CE8" w14:textId="77777777" w:rsidR="00A02635" w:rsidRDefault="00A02635" w:rsidP="00666EAC">
      <w:pPr>
        <w:spacing w:after="0" w:line="240" w:lineRule="auto"/>
        <w:ind w:left="360"/>
      </w:pPr>
      <w:r>
        <w:t>To select the most appropriate paint for a particular surface, and to learn how to best prepare a surface, visit with a professional at your local paint store.</w:t>
      </w:r>
    </w:p>
    <w:p w14:paraId="7455491A" w14:textId="77777777" w:rsidR="00A02635" w:rsidRDefault="00A02635" w:rsidP="00666EAC">
      <w:pPr>
        <w:spacing w:after="0" w:line="240" w:lineRule="auto"/>
        <w:ind w:left="360"/>
        <w:rPr>
          <w:b/>
          <w:bCs/>
          <w:color w:val="439AC2"/>
        </w:rPr>
      </w:pPr>
    </w:p>
    <w:p w14:paraId="06E26F12" w14:textId="77777777" w:rsidR="00A02635" w:rsidRDefault="00A02635" w:rsidP="00666EAC">
      <w:pPr>
        <w:spacing w:after="0" w:line="240" w:lineRule="auto"/>
        <w:ind w:left="360"/>
        <w:rPr>
          <w:b/>
          <w:bCs/>
          <w:color w:val="439AC2"/>
        </w:rPr>
      </w:pPr>
      <w:r>
        <w:rPr>
          <w:b/>
          <w:bCs/>
          <w:color w:val="439AC2"/>
        </w:rPr>
        <w:t>Ensure Proper Cleanup</w:t>
      </w:r>
    </w:p>
    <w:p w14:paraId="37CBCC7F" w14:textId="12E5F520" w:rsidR="00A02635" w:rsidRDefault="00A02635" w:rsidP="00666EAC">
      <w:pPr>
        <w:spacing w:after="0" w:line="240" w:lineRule="auto"/>
        <w:ind w:left="360"/>
      </w:pPr>
      <w:r w:rsidRPr="00B5130E">
        <w:t xml:space="preserve">Remember to use a drop cloth when painting to avoid dripping large amounts of paint on the sidewalk and other areas around the site. Also, promptly </w:t>
      </w:r>
      <w:r w:rsidR="00666EAC" w:rsidRPr="00B5130E">
        <w:t>clean,</w:t>
      </w:r>
      <w:r w:rsidRPr="00B5130E">
        <w:t xml:space="preserve"> or properly dispose of equipment such as cleaning brushes, rollers, and buckets. </w:t>
      </w:r>
    </w:p>
    <w:p w14:paraId="2070FE81" w14:textId="786F9641" w:rsidR="00A02635" w:rsidRDefault="00A02635" w:rsidP="00666EAC">
      <w:pPr>
        <w:spacing w:after="0" w:line="240" w:lineRule="auto"/>
        <w:ind w:left="360"/>
      </w:pPr>
      <w:r>
        <w:t xml:space="preserve">It is often illegal and always environmentally irresponsible to allow dirty water into the sewer systems or into the soil. Disposal method(s) will likely vary depending on the amount and type of material requiring disposal (water, water and other materials, paint, etc.). Check with local environmental or solid waste services about disposal </w:t>
      </w:r>
      <w:r w:rsidR="00666EAC">
        <w:t>options and</w:t>
      </w:r>
      <w:r>
        <w:t xml:space="preserve"> be sure to read the product label recommendations for disposal.</w:t>
      </w:r>
    </w:p>
    <w:p w14:paraId="29E05097" w14:textId="3BDDB5F3" w:rsidR="00A02635" w:rsidRPr="001D2552" w:rsidRDefault="00A02635" w:rsidP="00666EAC">
      <w:pPr>
        <w:spacing w:after="0" w:line="240" w:lineRule="auto"/>
        <w:ind w:left="360"/>
        <w:rPr>
          <w:b/>
          <w:bCs/>
          <w:color w:val="439AC2"/>
        </w:rPr>
      </w:pPr>
      <w:r w:rsidRPr="00B5130E">
        <w:t xml:space="preserve">For more removal information and personal safety guidelines, visit Graffiti Hurts at </w:t>
      </w:r>
      <w:hyperlink r:id="rId21" w:history="1">
        <w:r w:rsidRPr="007A443E">
          <w:rPr>
            <w:rStyle w:val="Hyperlink"/>
            <w:b/>
            <w:bCs/>
            <w:color w:val="439AC2"/>
            <w:u w:val="none"/>
          </w:rPr>
          <w:t>http://www.kab.org/site/PageServer?pagename=graffiti_resources</w:t>
        </w:r>
      </w:hyperlink>
      <w:r>
        <w:rPr>
          <w:b/>
          <w:bCs/>
          <w:color w:val="439AC2"/>
        </w:rPr>
        <w:t>.</w:t>
      </w:r>
    </w:p>
    <w:p w14:paraId="3F250BC6" w14:textId="2E238A18" w:rsidR="00D90ABB" w:rsidRPr="001D2552" w:rsidRDefault="00D90ABB" w:rsidP="00666EAC">
      <w:pPr>
        <w:spacing w:after="0" w:line="240" w:lineRule="auto"/>
        <w:ind w:left="360"/>
        <w:rPr>
          <w:b/>
          <w:bCs/>
          <w:color w:val="439AC2"/>
        </w:rPr>
      </w:pPr>
      <w:r>
        <w:rPr>
          <w:b/>
          <w:bCs/>
          <w:color w:val="439AC2"/>
        </w:rPr>
        <w:lastRenderedPageBreak/>
        <w:t>Tools and Safety Equipment</w:t>
      </w:r>
    </w:p>
    <w:p w14:paraId="0B41793C" w14:textId="5EC4EE22" w:rsidR="00D90ABB" w:rsidRDefault="00D90ABB" w:rsidP="00666EAC">
      <w:pPr>
        <w:spacing w:after="0" w:line="240" w:lineRule="auto"/>
        <w:ind w:left="360"/>
      </w:pPr>
      <w:r w:rsidRPr="00D90ABB">
        <w:t xml:space="preserve">The type of tools and safety equipment you may select to use will vary depending on the type of surface you are cleaning. If you are unsure of what types of tools and safety equipment is </w:t>
      </w:r>
      <w:r w:rsidR="00666EAC" w:rsidRPr="00D90ABB">
        <w:t>needed,</w:t>
      </w:r>
      <w:r w:rsidRPr="00D90ABB">
        <w:t xml:space="preserve"> please ask for assistance at your local hardware, paint, or home improvement store.</w:t>
      </w:r>
    </w:p>
    <w:p w14:paraId="516EC952" w14:textId="354A5C55" w:rsidR="00D90ABB" w:rsidRPr="00D90ABB" w:rsidRDefault="00D90ABB" w:rsidP="00666EAC">
      <w:pPr>
        <w:spacing w:after="0" w:line="240" w:lineRule="auto"/>
        <w:ind w:left="360"/>
        <w:rPr>
          <w:b/>
          <w:bCs/>
        </w:rPr>
      </w:pPr>
      <w:r w:rsidRPr="00D90ABB">
        <w:rPr>
          <w:b/>
          <w:bCs/>
        </w:rPr>
        <w:t>Some suggested tools include:</w:t>
      </w:r>
    </w:p>
    <w:p w14:paraId="21E3748F" w14:textId="43A85900" w:rsidR="00D90ABB" w:rsidRDefault="00D90ABB" w:rsidP="00666EAC">
      <w:pPr>
        <w:pStyle w:val="TextBullet"/>
        <w:spacing w:after="0" w:line="240" w:lineRule="auto"/>
      </w:pPr>
      <w:r>
        <w:t>Power washer</w:t>
      </w:r>
    </w:p>
    <w:p w14:paraId="2C6B24A6" w14:textId="09EA60EB" w:rsidR="00D90ABB" w:rsidRDefault="00D90ABB" w:rsidP="00666EAC">
      <w:pPr>
        <w:pStyle w:val="TextBullet"/>
        <w:spacing w:after="0" w:line="240" w:lineRule="auto"/>
      </w:pPr>
      <w:r>
        <w:t>Solvents</w:t>
      </w:r>
    </w:p>
    <w:p w14:paraId="69D49F27" w14:textId="5762A8B7" w:rsidR="00D90ABB" w:rsidRDefault="00D90ABB" w:rsidP="00666EAC">
      <w:pPr>
        <w:pStyle w:val="TextBullet"/>
        <w:spacing w:after="0" w:line="240" w:lineRule="auto"/>
      </w:pPr>
      <w:r>
        <w:t>Paint brushes (if you’re not sure what type of brush to use please ask for assistance at your local hardware, paint, or home improvement store)</w:t>
      </w:r>
    </w:p>
    <w:p w14:paraId="7EEF4A92" w14:textId="787090ED" w:rsidR="00D90ABB" w:rsidRDefault="00D90ABB" w:rsidP="00666EAC">
      <w:pPr>
        <w:pStyle w:val="TextBullet"/>
        <w:spacing w:after="0" w:line="240" w:lineRule="auto"/>
      </w:pPr>
      <w:r>
        <w:t>Paint roller frames</w:t>
      </w:r>
    </w:p>
    <w:p w14:paraId="1174BAD4" w14:textId="5BDAD473" w:rsidR="00D90ABB" w:rsidRDefault="00D90ABB" w:rsidP="00666EAC">
      <w:pPr>
        <w:pStyle w:val="TextBullet"/>
        <w:spacing w:after="0" w:line="240" w:lineRule="auto"/>
      </w:pPr>
      <w:r>
        <w:t>Paint roller cover (remember to get the proper roller cover for the project)</w:t>
      </w:r>
    </w:p>
    <w:p w14:paraId="75153496" w14:textId="7E3F1194" w:rsidR="00D90ABB" w:rsidRDefault="00D90ABB" w:rsidP="00666EAC">
      <w:pPr>
        <w:pStyle w:val="TextBullet"/>
        <w:spacing w:after="0" w:line="240" w:lineRule="auto"/>
      </w:pPr>
      <w:r>
        <w:t>Roller extension poles</w:t>
      </w:r>
    </w:p>
    <w:p w14:paraId="54925054" w14:textId="0EC38A04" w:rsidR="00D90ABB" w:rsidRDefault="00D90ABB" w:rsidP="00666EAC">
      <w:pPr>
        <w:pStyle w:val="TextBullet"/>
        <w:spacing w:after="0" w:line="240" w:lineRule="auto"/>
      </w:pPr>
      <w:r>
        <w:t xml:space="preserve">Roller trays, or </w:t>
      </w:r>
      <w:r w:rsidR="00666EAC">
        <w:t>5-gallon</w:t>
      </w:r>
      <w:r>
        <w:t xml:space="preserve"> buckets with screens</w:t>
      </w:r>
    </w:p>
    <w:p w14:paraId="055994C7" w14:textId="51606186" w:rsidR="00D90ABB" w:rsidRDefault="00666EAC" w:rsidP="00666EAC">
      <w:pPr>
        <w:pStyle w:val="TextBullet"/>
        <w:spacing w:after="0" w:line="240" w:lineRule="auto"/>
      </w:pPr>
      <w:r>
        <w:t>5-gallon</w:t>
      </w:r>
      <w:r w:rsidR="00D90ABB">
        <w:t xml:space="preserve"> buckets for water</w:t>
      </w:r>
    </w:p>
    <w:p w14:paraId="6C6881C0" w14:textId="0F7C4F86" w:rsidR="00D90ABB" w:rsidRDefault="00D90ABB" w:rsidP="00666EAC">
      <w:pPr>
        <w:pStyle w:val="TextBullet"/>
        <w:spacing w:after="0" w:line="240" w:lineRule="auto"/>
      </w:pPr>
      <w:r>
        <w:t>Masking tape</w:t>
      </w:r>
    </w:p>
    <w:p w14:paraId="2F0375C3" w14:textId="053AD40A" w:rsidR="00D90ABB" w:rsidRDefault="00D90ABB" w:rsidP="00666EAC">
      <w:pPr>
        <w:pStyle w:val="TextBullet"/>
        <w:spacing w:after="0" w:line="240" w:lineRule="auto"/>
      </w:pPr>
      <w:r>
        <w:t xml:space="preserve">Drop </w:t>
      </w:r>
      <w:proofErr w:type="gramStart"/>
      <w:r>
        <w:t>cloths</w:t>
      </w:r>
      <w:proofErr w:type="gramEnd"/>
    </w:p>
    <w:p w14:paraId="3CE5499E" w14:textId="35B37C6A" w:rsidR="00D90ABB" w:rsidRDefault="00D90ABB" w:rsidP="00666EAC">
      <w:pPr>
        <w:pStyle w:val="TextBullet"/>
        <w:spacing w:after="0" w:line="240" w:lineRule="auto"/>
      </w:pPr>
      <w:r>
        <w:t>Ladders</w:t>
      </w:r>
    </w:p>
    <w:p w14:paraId="41B8B371" w14:textId="66AEE9E8" w:rsidR="00D90ABB" w:rsidRDefault="00D90ABB" w:rsidP="00666EAC">
      <w:pPr>
        <w:pStyle w:val="TextBullet"/>
        <w:spacing w:after="0" w:line="240" w:lineRule="auto"/>
      </w:pPr>
      <w:r>
        <w:t>Rags/paper towels</w:t>
      </w:r>
    </w:p>
    <w:p w14:paraId="3055DDE3" w14:textId="5C168310" w:rsidR="00D90ABB" w:rsidRDefault="00D90ABB" w:rsidP="00666EAC">
      <w:pPr>
        <w:pStyle w:val="TextBullet"/>
        <w:spacing w:after="0" w:line="240" w:lineRule="auto"/>
      </w:pPr>
      <w:r>
        <w:t>Paint can opener</w:t>
      </w:r>
    </w:p>
    <w:p w14:paraId="4DB00627" w14:textId="77777777" w:rsidR="00D90ABB" w:rsidRDefault="00D90ABB" w:rsidP="00666EAC">
      <w:pPr>
        <w:spacing w:after="0" w:line="240" w:lineRule="auto"/>
      </w:pPr>
    </w:p>
    <w:p w14:paraId="1F36256D" w14:textId="7BDC6C41" w:rsidR="00D90ABB" w:rsidRPr="00666EAC" w:rsidRDefault="00D90ABB" w:rsidP="00666EAC">
      <w:pPr>
        <w:spacing w:after="0" w:line="240" w:lineRule="auto"/>
        <w:ind w:left="360"/>
        <w:rPr>
          <w:b/>
          <w:bCs/>
        </w:rPr>
      </w:pPr>
      <w:r w:rsidRPr="00D90ABB">
        <w:rPr>
          <w:b/>
          <w:bCs/>
        </w:rPr>
        <w:t>Safety equipment:</w:t>
      </w:r>
    </w:p>
    <w:p w14:paraId="4901432B" w14:textId="163C2AE7" w:rsidR="00D90ABB" w:rsidRDefault="00D90ABB" w:rsidP="00666EAC">
      <w:pPr>
        <w:pStyle w:val="TextBullet"/>
        <w:spacing w:after="0" w:line="240" w:lineRule="auto"/>
      </w:pPr>
      <w:r>
        <w:t>Gloves (latex/vinyl gloves are inexpensive and work well for painting)</w:t>
      </w:r>
    </w:p>
    <w:p w14:paraId="507AABAD" w14:textId="12684F45" w:rsidR="00D90ABB" w:rsidRDefault="00D90ABB" w:rsidP="00666EAC">
      <w:pPr>
        <w:pStyle w:val="TextBullet"/>
        <w:spacing w:after="0" w:line="240" w:lineRule="auto"/>
      </w:pPr>
      <w:r>
        <w:t>Goggles (especially when volunteers will be painting over their head)</w:t>
      </w:r>
    </w:p>
    <w:p w14:paraId="46B5C9D5" w14:textId="77777777" w:rsidR="00D90ABB" w:rsidRDefault="00D90ABB" w:rsidP="00666EAC">
      <w:pPr>
        <w:pStyle w:val="TextBullet"/>
        <w:numPr>
          <w:ilvl w:val="0"/>
          <w:numId w:val="0"/>
        </w:numPr>
        <w:spacing w:after="0" w:line="240" w:lineRule="auto"/>
        <w:ind w:left="720"/>
      </w:pPr>
    </w:p>
    <w:p w14:paraId="6EA0FD2C" w14:textId="5231F6E5" w:rsidR="00D90ABB" w:rsidRDefault="00D90ABB" w:rsidP="00666EAC">
      <w:pPr>
        <w:pStyle w:val="Heading2"/>
        <w:spacing w:after="0" w:line="240" w:lineRule="auto"/>
      </w:pPr>
      <w:r>
        <w:t>Evaluate Impacts</w:t>
      </w:r>
    </w:p>
    <w:p w14:paraId="311D7D4B" w14:textId="655F827F" w:rsidR="00D90ABB" w:rsidRDefault="00D90ABB" w:rsidP="00666EAC">
      <w:pPr>
        <w:spacing w:after="0" w:line="240" w:lineRule="auto"/>
      </w:pPr>
      <w:r>
        <w:t>Volunteer groups will be responsible for keeping track of improvement metrics to be included in your report.</w:t>
      </w:r>
    </w:p>
    <w:p w14:paraId="535C66E9" w14:textId="77777777" w:rsidR="00D90ABB" w:rsidRPr="001D2552" w:rsidRDefault="00D90ABB" w:rsidP="00666EAC">
      <w:pPr>
        <w:spacing w:after="0" w:line="240" w:lineRule="auto"/>
      </w:pPr>
      <w:r>
        <w:t>How will you measure the behavior change impacts and specific community improvements?</w:t>
      </w:r>
    </w:p>
    <w:p w14:paraId="1AE4C91F" w14:textId="7B9DA4D7" w:rsidR="00D90ABB" w:rsidRPr="001D2552" w:rsidRDefault="00D90ABB" w:rsidP="00666EAC">
      <w:pPr>
        <w:pStyle w:val="TextBullet"/>
        <w:spacing w:after="0" w:line="240" w:lineRule="auto"/>
        <w:rPr>
          <w:b/>
          <w:bCs/>
          <w:color w:val="439AC2"/>
        </w:rPr>
      </w:pPr>
      <w:r w:rsidRPr="00666EAC">
        <w:rPr>
          <w:b/>
          <w:bCs/>
        </w:rPr>
        <w:t>Results Worksheet</w:t>
      </w:r>
    </w:p>
    <w:p w14:paraId="0105A7E8" w14:textId="7E39F76C" w:rsidR="00D90ABB" w:rsidRPr="00D90ABB" w:rsidRDefault="00D90ABB" w:rsidP="00666EAC">
      <w:pPr>
        <w:pStyle w:val="TextBullet"/>
        <w:spacing w:after="0" w:line="240" w:lineRule="auto"/>
        <w:rPr>
          <w:b/>
          <w:bCs/>
          <w:color w:val="439AC2"/>
        </w:rPr>
      </w:pPr>
      <w:r w:rsidRPr="00666EAC">
        <w:rPr>
          <w:b/>
          <w:bCs/>
        </w:rPr>
        <w:t>Reporting Instructions</w:t>
      </w:r>
    </w:p>
    <w:p w14:paraId="51070EAD" w14:textId="77777777" w:rsidR="00D90ABB" w:rsidRDefault="00D90ABB" w:rsidP="00666EAC">
      <w:pPr>
        <w:pStyle w:val="TextBullet"/>
        <w:numPr>
          <w:ilvl w:val="0"/>
          <w:numId w:val="0"/>
        </w:numPr>
        <w:spacing w:after="0" w:line="240" w:lineRule="auto"/>
        <w:ind w:left="720"/>
        <w:rPr>
          <w:b/>
          <w:bCs/>
          <w:color w:val="439AC2"/>
        </w:rPr>
      </w:pPr>
    </w:p>
    <w:p w14:paraId="001F41F7" w14:textId="61D97DA4" w:rsidR="00D90ABB" w:rsidRDefault="00D90ABB" w:rsidP="00666EAC">
      <w:pPr>
        <w:pStyle w:val="Heading2"/>
        <w:spacing w:after="0" w:line="240" w:lineRule="auto"/>
      </w:pPr>
      <w:r>
        <w:t>Provide Feedback</w:t>
      </w:r>
    </w:p>
    <w:p w14:paraId="4A324F43" w14:textId="77777777" w:rsidR="00D90ABB" w:rsidRDefault="00D90ABB" w:rsidP="00666EAC">
      <w:pPr>
        <w:pStyle w:val="TextBullet"/>
        <w:spacing w:after="0" w:line="240" w:lineRule="auto"/>
      </w:pPr>
      <w:r>
        <w:t xml:space="preserve">Say </w:t>
      </w:r>
      <w:r w:rsidRPr="37ACD3F7">
        <w:rPr>
          <w:b/>
          <w:bCs/>
        </w:rPr>
        <w:t>“Thank You”</w:t>
      </w:r>
    </w:p>
    <w:p w14:paraId="07178F77" w14:textId="77777777" w:rsidR="00D90ABB" w:rsidRDefault="00D90ABB" w:rsidP="00666EAC">
      <w:pPr>
        <w:pStyle w:val="TextBullet"/>
        <w:spacing w:after="0" w:line="240" w:lineRule="auto"/>
      </w:pPr>
      <w:r>
        <w:t>What’s the most successful and what can be improved upon?</w:t>
      </w:r>
    </w:p>
    <w:p w14:paraId="2DE78D17" w14:textId="77777777" w:rsidR="00D90ABB" w:rsidRDefault="00D90ABB" w:rsidP="00666EAC">
      <w:pPr>
        <w:pStyle w:val="TextBullet"/>
        <w:spacing w:after="0" w:line="240" w:lineRule="auto"/>
      </w:pPr>
      <w:r>
        <w:t>Who should be consulted on this step?</w:t>
      </w:r>
    </w:p>
    <w:p w14:paraId="271C826D" w14:textId="77777777" w:rsidR="00D90ABB" w:rsidRDefault="00D90ABB" w:rsidP="00666EAC">
      <w:pPr>
        <w:pStyle w:val="TextBullet"/>
        <w:spacing w:after="0" w:line="240" w:lineRule="auto"/>
      </w:pPr>
      <w:r>
        <w:t>How do you communicate that to community leaders and stakeholders?</w:t>
      </w:r>
    </w:p>
    <w:p w14:paraId="5A94F343" w14:textId="77777777" w:rsidR="00D90ABB" w:rsidRDefault="00D90ABB" w:rsidP="00D90ABB">
      <w:pPr>
        <w:spacing w:after="0"/>
        <w:ind w:left="360"/>
      </w:pPr>
    </w:p>
    <w:p w14:paraId="1471DC29" w14:textId="77777777" w:rsidR="00A02635" w:rsidRDefault="00A02635" w:rsidP="007F3721">
      <w:pPr>
        <w:spacing w:after="0"/>
      </w:pPr>
    </w:p>
    <w:p w14:paraId="000E6895" w14:textId="77777777" w:rsidR="00A02635" w:rsidRDefault="00A02635" w:rsidP="007F3721">
      <w:pPr>
        <w:spacing w:after="0"/>
      </w:pPr>
    </w:p>
    <w:p w14:paraId="6E61519A" w14:textId="77777777" w:rsidR="00A02635" w:rsidRDefault="00A02635" w:rsidP="007F3721">
      <w:pPr>
        <w:spacing w:after="0"/>
      </w:pPr>
    </w:p>
    <w:sectPr w:rsidR="00A02635" w:rsidSect="000A2B7E">
      <w:headerReference w:type="default" r:id="rId22"/>
      <w:pgSz w:w="12240" w:h="15840"/>
      <w:pgMar w:top="1800" w:right="1080" w:bottom="180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FCACD" w14:textId="77777777" w:rsidR="0050211C" w:rsidRDefault="0050211C" w:rsidP="00385300">
      <w:r>
        <w:separator/>
      </w:r>
    </w:p>
  </w:endnote>
  <w:endnote w:type="continuationSeparator" w:id="0">
    <w:p w14:paraId="07CCD006" w14:textId="77777777" w:rsidR="0050211C" w:rsidRDefault="0050211C"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altName w:val="Calibri"/>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altName w:val="Calibri"/>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5434" w14:textId="77777777" w:rsidR="00D50673" w:rsidRDefault="00D506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1B13E" w14:textId="73A97F14" w:rsidR="00617D16" w:rsidRDefault="00617D16">
    <w:pPr>
      <w:pStyle w:val="Footer"/>
    </w:pPr>
    <w:r>
      <w:rPr>
        <w:noProof/>
      </w:rPr>
      <mc:AlternateContent>
        <mc:Choice Requires="wpg">
          <w:drawing>
            <wp:anchor distT="0" distB="0" distL="114300" distR="114300" simplePos="0" relativeHeight="251705344" behindDoc="0" locked="0" layoutInCell="1" allowOverlap="1" wp14:anchorId="487D0A91" wp14:editId="0577B205">
              <wp:simplePos x="0" y="0"/>
              <wp:positionH relativeFrom="margin">
                <wp:align>center</wp:align>
              </wp:positionH>
              <wp:positionV relativeFrom="page">
                <wp:posOffset>9518978</wp:posOffset>
              </wp:positionV>
              <wp:extent cx="6841110" cy="428624"/>
              <wp:effectExtent l="0" t="0" r="0" b="0"/>
              <wp:wrapNone/>
              <wp:docPr id="23" name="Group 23"/>
              <wp:cNvGraphicFramePr/>
              <a:graphic xmlns:a="http://schemas.openxmlformats.org/drawingml/2006/main">
                <a:graphicData uri="http://schemas.microsoft.com/office/word/2010/wordprocessingGroup">
                  <wpg:wgp>
                    <wpg:cNvGrpSpPr/>
                    <wpg:grpSpPr>
                      <a:xfrm>
                        <a:off x="0" y="0"/>
                        <a:ext cx="6841110" cy="428624"/>
                        <a:chOff x="0" y="0"/>
                        <a:chExt cx="6840968" cy="427356"/>
                      </a:xfrm>
                    </wpg:grpSpPr>
                    <wps:wsp>
                      <wps:cNvPr id="24" name="Text Box 2"/>
                      <wps:cNvSpPr txBox="1">
                        <a:spLocks noChangeArrowheads="1"/>
                      </wps:cNvSpPr>
                      <wps:spPr bwMode="auto">
                        <a:xfrm>
                          <a:off x="0" y="0"/>
                          <a:ext cx="2974912" cy="427356"/>
                        </a:xfrm>
                        <a:prstGeom prst="rect">
                          <a:avLst/>
                        </a:prstGeom>
                        <a:noFill/>
                        <a:ln w="9525">
                          <a:noFill/>
                          <a:miter lim="800000"/>
                          <a:headEnd/>
                          <a:tailEnd/>
                        </a:ln>
                      </wps:spPr>
                      <wps:txbx>
                        <w:txbxContent>
                          <w:p w14:paraId="158AB74F" w14:textId="3322B961" w:rsidR="00617D16" w:rsidRPr="0081577D" w:rsidRDefault="00617D16" w:rsidP="00617D16">
                            <w:pPr>
                              <w:pStyle w:val="Heading3"/>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KAB</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Great American Cleanup</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202</w:t>
                            </w:r>
                            <w:r w:rsidR="00F1182F">
                              <w:rPr>
                                <w:b w:val="0"/>
                                <w:bCs w:val="0"/>
                                <w:color w:val="FFFFFF" w:themeColor="background1"/>
                                <w14:glow w14:rad="177800">
                                  <w14:srgbClr w14:val="000000">
                                    <w14:alpha w14:val="80000"/>
                                  </w14:srgbClr>
                                </w14:glow>
                              </w:rPr>
                              <w:t>3</w:t>
                            </w:r>
                          </w:p>
                        </w:txbxContent>
                      </wps:txbx>
                      <wps:bodyPr rot="0" vert="horz" wrap="square" lIns="0" tIns="45720" rIns="0" bIns="45720" anchor="t" anchorCtr="0">
                        <a:spAutoFit/>
                      </wps:bodyPr>
                    </wps:wsp>
                    <wps:wsp>
                      <wps:cNvPr id="25" name="Text Box 2"/>
                      <wps:cNvSpPr txBox="1">
                        <a:spLocks noChangeArrowheads="1"/>
                      </wps:cNvSpPr>
                      <wps:spPr bwMode="auto">
                        <a:xfrm>
                          <a:off x="3778428" y="0"/>
                          <a:ext cx="3062540" cy="427356"/>
                        </a:xfrm>
                        <a:prstGeom prst="rect">
                          <a:avLst/>
                        </a:prstGeom>
                        <a:noFill/>
                        <a:ln w="9525">
                          <a:noFill/>
                          <a:miter lim="800000"/>
                          <a:headEnd/>
                          <a:tailEnd/>
                        </a:ln>
                      </wps:spPr>
                      <wps:txbx>
                        <w:txbxContent>
                          <w:p w14:paraId="05A7064E" w14:textId="51010EF2" w:rsidR="00617D16" w:rsidRPr="0081577D" w:rsidRDefault="00D90ABB" w:rsidP="00617D16">
                            <w:pPr>
                              <w:pStyle w:val="Heading3"/>
                              <w:jc w:val="right"/>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Graffiti Removal Paint-Out Logistics</w:t>
                            </w:r>
                          </w:p>
                        </w:txbxContent>
                      </wps:txbx>
                      <wps:bodyPr rot="0" vert="horz" wrap="square" lIns="0" tIns="45720" rIns="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487D0A91" id="Group 23" o:spid="_x0000_s1026" style="position:absolute;margin-left:0;margin-top:749.55pt;width:538.65pt;height:33.75pt;z-index:251705344;mso-position-horizontal:center;mso-position-horizontal-relative:margin;mso-position-vertical-relative:page;mso-width-relative:margin;mso-height-relative:margin" coordsize="68409,4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v+hAIAAF8HAAAOAAAAZHJzL2Uyb0RvYy54bWzMVdtu3CAQfa/Uf0C8d33ZuxVvlOamSmkb&#10;KekHsBjbqDZDgY2dfn0HvLdmValKVSn7wMLgGc45MwNn533bkCdhrASV02QUUyIUh0KqKqffHm8+&#10;LCixjqmCNaBETp+Fpeer9+/OOp2JFGpoCmEIBlE263ROa+d0FkWW16JldgRaKNwswbTM4dJUUWFY&#10;h9HbJkrjeBZ1YAptgAtr0Xo1bNJViF+WgruvZWmFI01OEZsLownj2o/R6oxllWG6lnwLg70CRcuk&#10;wkP3oa6YY2Rj5EmoVnIDFko34tBGUJaSi8AB2STxCza3BjY6cKmyrtJ7mVDaFzq9Oiz/8nRr9IO+&#10;N6hEpyvUIqw8l740rf9HlKQPkj3vJRO9IxyNs8UkSRJUluPeJF3M0smgKa9R+BM3Xl8fHOPlDKtj&#10;cJyPpzPvGO2OjX4D02ksD3tQwP6bAg810yIIazNU4N4QWeQUoRPFWqzSR0/vI/Qk9Zj84fiVF4m4&#10;Hs1Y6CHZVt8B/26JgsuaqUpcGANdLViB8JLA5sh1iGN9kHX3GQo8hm0chEB/o3S6nE+WSfpHwVim&#10;jXW3AlriJzk1WPwhOnu6s27QdveJT6uCG9k0aGdZo0iX0+U0nQaHo51WOuzPRrY5XcT+N2TXk7xW&#10;RXB2TDbDHJPXKMyhZ+2JDpRdv+63Kq6heEb+BoY+xHsDJzWYn5R02IM5tT82zAhKmk8KNfQNGyaT&#10;6TzFhdlZ18dWpjiGyKmjZJheutDgnpjVF6jxjQz0PawBwRYjVtQA8f+X1vSNlNZ4Pl9gm1Jy2srj&#10;eJZOJ/tWPunIN11goYFDzx2y/LbqLFxoeIuHO2774vhn4ngd6vLwLq5+AQAA//8DAFBLAwQUAAYA&#10;CAAAACEAEBCIT+IAAAALAQAADwAAAGRycy9kb3ducmV2LnhtbEyPQU/CQBCF7yb+h82YeJNtRQrU&#10;bgkh6omYCCbE29Id2obubNNd2vLvHU56m5n38uZ72Wq0jeix87UjBfEkAoFUOFNTqeB7//60AOGD&#10;JqMbR6jgih5W+f1dplPjBvrCfhdKwSHkU62gCqFNpfRFhVb7iWuRWDu5zurAa1dK0+mBw20jn6Mo&#10;kVbXxB8q3eKmwuK8u1gFH4Me1tP4rd+eT5vrz372edjGqNTjw7h+BRFwDH9muOEzOuTMdHQXMl40&#10;CrhI4OvLchmDuOnRfD4FceRpliQJyDyT/zvkvwAAAP//AwBQSwECLQAUAAYACAAAACEAtoM4kv4A&#10;AADhAQAAEwAAAAAAAAAAAAAAAAAAAAAAW0NvbnRlbnRfVHlwZXNdLnhtbFBLAQItABQABgAIAAAA&#10;IQA4/SH/1gAAAJQBAAALAAAAAAAAAAAAAAAAAC8BAABfcmVscy8ucmVsc1BLAQItABQABgAIAAAA&#10;IQCdlvv+hAIAAF8HAAAOAAAAAAAAAAAAAAAAAC4CAABkcnMvZTJvRG9jLnhtbFBLAQItABQABgAI&#10;AAAAIQAQEIhP4gAAAAsBAAAPAAAAAAAAAAAAAAAAAN4EAABkcnMvZG93bnJldi54bWxQSwUGAAAA&#10;AAQABADzAAAA7QUAAAAA&#10;">
              <v:shapetype id="_x0000_t202" coordsize="21600,21600" o:spt="202" path="m,l,21600r21600,l21600,xe">
                <v:stroke joinstyle="miter"/>
                <v:path gradientshapeok="t" o:connecttype="rect"/>
              </v:shapetype>
              <v:shape id="Text Box 2" o:spid="_x0000_s1027" type="#_x0000_t202" style="position:absolute;width:29749;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T8xQAAANsAAAAPAAAAZHJzL2Rvd25yZXYueG1sRI9bawIx&#10;FITfC/6HcIS+FM0qIs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DYppT8xQAAANsAAAAP&#10;AAAAAAAAAAAAAAAAAAcCAABkcnMvZG93bnJldi54bWxQSwUGAAAAAAMAAwC3AAAA+QIAAAAA&#10;" filled="f" stroked="f">
                <v:textbox style="mso-fit-shape-to-text:t" inset="0,,0">
                  <w:txbxContent>
                    <w:p w14:paraId="158AB74F" w14:textId="3322B961" w:rsidR="00617D16" w:rsidRPr="0081577D" w:rsidRDefault="00617D16" w:rsidP="00617D16">
                      <w:pPr>
                        <w:pStyle w:val="Heading3"/>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KAB</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Great American Cleanup</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202</w:t>
                      </w:r>
                      <w:r w:rsidR="00F1182F">
                        <w:rPr>
                          <w:b w:val="0"/>
                          <w:bCs w:val="0"/>
                          <w:color w:val="FFFFFF" w:themeColor="background1"/>
                          <w14:glow w14:rad="177800">
                            <w14:srgbClr w14:val="000000">
                              <w14:alpha w14:val="80000"/>
                            </w14:srgbClr>
                          </w14:glow>
                        </w:rPr>
                        <w:t>3</w:t>
                      </w:r>
                    </w:p>
                  </w:txbxContent>
                </v:textbox>
              </v:shape>
              <v:shape id="Text Box 2" o:spid="_x0000_s1028" type="#_x0000_t202" style="position:absolute;left:37784;width:3062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jFnxQAAANsAAAAPAAAAZHJzL2Rvd25yZXYueG1sRI9bawIx&#10;FITfC/6HcIS+FM0qKM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C36jFnxQAAANsAAAAP&#10;AAAAAAAAAAAAAAAAAAcCAABkcnMvZG93bnJldi54bWxQSwUGAAAAAAMAAwC3AAAA+QIAAAAA&#10;" filled="f" stroked="f">
                <v:textbox style="mso-fit-shape-to-text:t" inset="0,,0">
                  <w:txbxContent>
                    <w:p w14:paraId="05A7064E" w14:textId="51010EF2" w:rsidR="00617D16" w:rsidRPr="0081577D" w:rsidRDefault="00D90ABB" w:rsidP="00617D16">
                      <w:pPr>
                        <w:pStyle w:val="Heading3"/>
                        <w:jc w:val="right"/>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Graffiti Removal Paint-Out Logistics</w:t>
                      </w:r>
                    </w:p>
                  </w:txbxContent>
                </v:textbox>
              </v:shape>
              <w10:wrap anchorx="margin"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6A70" w14:textId="77777777" w:rsidR="00D50673" w:rsidRDefault="00D506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96EC6" w14:textId="77777777" w:rsidR="0050211C" w:rsidRDefault="0050211C" w:rsidP="00385300">
      <w:r>
        <w:separator/>
      </w:r>
    </w:p>
  </w:footnote>
  <w:footnote w:type="continuationSeparator" w:id="0">
    <w:p w14:paraId="1D0A024F" w14:textId="77777777" w:rsidR="0050211C" w:rsidRDefault="0050211C"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3C03" w14:textId="77777777" w:rsidR="00D50673" w:rsidRDefault="00D506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81A6A" w14:textId="77BA629C" w:rsidR="005B160A" w:rsidRDefault="00513534" w:rsidP="00385300">
    <w:pPr>
      <w:pStyle w:val="Header"/>
    </w:pPr>
    <w:r w:rsidRPr="004A584C">
      <w:rPr>
        <w:noProof/>
      </w:rPr>
      <w:drawing>
        <wp:anchor distT="0" distB="0" distL="114300" distR="114300" simplePos="0" relativeHeight="251700224" behindDoc="1" locked="0" layoutInCell="1" allowOverlap="1" wp14:anchorId="3BDDF184" wp14:editId="2988FD5F">
          <wp:simplePos x="0" y="0"/>
          <wp:positionH relativeFrom="page">
            <wp:posOffset>0</wp:posOffset>
          </wp:positionH>
          <wp:positionV relativeFrom="page">
            <wp:posOffset>0</wp:posOffset>
          </wp:positionV>
          <wp:extent cx="7771129" cy="10056756"/>
          <wp:effectExtent l="0" t="0" r="1905"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1129" cy="10056756"/>
                  </a:xfrm>
                  <a:prstGeom prst="rect">
                    <a:avLst/>
                  </a:prstGeom>
                  <a:noFill/>
                  <a:ln>
                    <a:noFill/>
                  </a:ln>
                </pic:spPr>
              </pic:pic>
            </a:graphicData>
          </a:graphic>
          <wp14:sizeRelH relativeFrom="page">
            <wp14:pctWidth>0</wp14:pctWidth>
          </wp14:sizeRelH>
          <wp14:sizeRelV relativeFrom="page">
            <wp14:pctHeight>0</wp14:pctHeight>
          </wp14:sizeRelV>
        </wp:anchor>
      </w:drawing>
    </w:r>
    <w:r w:rsidR="004A584C" w:rsidRPr="004A584C">
      <w:rPr>
        <w:noProof/>
      </w:rPr>
      <w:drawing>
        <wp:anchor distT="0" distB="0" distL="114300" distR="114300" simplePos="0" relativeHeight="251701248" behindDoc="1" locked="0" layoutInCell="1" allowOverlap="1" wp14:anchorId="7A516573" wp14:editId="4465FE05">
          <wp:simplePos x="0" y="0"/>
          <wp:positionH relativeFrom="page">
            <wp:posOffset>2540</wp:posOffset>
          </wp:positionH>
          <wp:positionV relativeFrom="paragraph">
            <wp:posOffset>2684145</wp:posOffset>
          </wp:positionV>
          <wp:extent cx="7753985" cy="6464300"/>
          <wp:effectExtent l="0" t="0" r="0" b="0"/>
          <wp:wrapNone/>
          <wp:docPr id="9" name="Picture 9" descr="A picture containing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ilhouette&#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31289" b="4347"/>
                  <a:stretch/>
                </pic:blipFill>
                <pic:spPr bwMode="auto">
                  <a:xfrm>
                    <a:off x="0" y="0"/>
                    <a:ext cx="7753985" cy="6464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F60A" w14:textId="77777777" w:rsidR="00D50673" w:rsidRDefault="00D506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60E28408" w:rsidR="000A2B7E" w:rsidRDefault="00D50673" w:rsidP="00385300">
    <w:pPr>
      <w:pStyle w:val="Header"/>
    </w:pPr>
    <w:r w:rsidRPr="007F7C9D">
      <w:rPr>
        <w:noProof/>
      </w:rPr>
      <w:drawing>
        <wp:anchor distT="0" distB="0" distL="114300" distR="114300" simplePos="0" relativeHeight="251695104" behindDoc="1" locked="0" layoutInCell="1" allowOverlap="1" wp14:anchorId="30D55E80" wp14:editId="0B79E700">
          <wp:simplePos x="0" y="0"/>
          <wp:positionH relativeFrom="page">
            <wp:align>right</wp:align>
          </wp:positionH>
          <wp:positionV relativeFrom="page">
            <wp:align>top</wp:align>
          </wp:positionV>
          <wp:extent cx="7770495" cy="10056495"/>
          <wp:effectExtent l="0" t="0" r="1905" b="190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1129" cy="10056756"/>
                  </a:xfrm>
                  <a:prstGeom prst="rect">
                    <a:avLst/>
                  </a:prstGeom>
                  <a:noFill/>
                  <a:ln>
                    <a:noFill/>
                  </a:ln>
                </pic:spPr>
              </pic:pic>
            </a:graphicData>
          </a:graphic>
          <wp14:sizeRelH relativeFrom="page">
            <wp14:pctWidth>0</wp14:pctWidth>
          </wp14:sizeRelH>
          <wp14:sizeRelV relativeFrom="page">
            <wp14:pctHeight>0</wp14:pctHeight>
          </wp14:sizeRelV>
        </wp:anchor>
      </w:drawing>
    </w:r>
    <w:r w:rsidR="009E7F71">
      <w:rPr>
        <w:noProof/>
      </w:rPr>
      <w:drawing>
        <wp:anchor distT="0" distB="0" distL="114300" distR="114300" simplePos="0" relativeHeight="251703296" behindDoc="1" locked="0" layoutInCell="1" allowOverlap="1" wp14:anchorId="7DD083EF" wp14:editId="6CF002B1">
          <wp:simplePos x="0" y="0"/>
          <wp:positionH relativeFrom="page">
            <wp:posOffset>0</wp:posOffset>
          </wp:positionH>
          <wp:positionV relativeFrom="paragraph">
            <wp:posOffset>-216122</wp:posOffset>
          </wp:positionV>
          <wp:extent cx="7765415" cy="9452610"/>
          <wp:effectExtent l="0" t="0" r="6985" b="0"/>
          <wp:wrapNone/>
          <wp:docPr id="205" name="Picture 20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65415" cy="9452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00609A"/>
    <w:multiLevelType w:val="hybridMultilevel"/>
    <w:tmpl w:val="6E88DE4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F50A7C"/>
    <w:multiLevelType w:val="hybridMultilevel"/>
    <w:tmpl w:val="B33C9DA8"/>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7B531C5"/>
    <w:multiLevelType w:val="hybridMultilevel"/>
    <w:tmpl w:val="04C65DC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D863257"/>
    <w:multiLevelType w:val="hybridMultilevel"/>
    <w:tmpl w:val="EB9A2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82048D"/>
    <w:multiLevelType w:val="hybridMultilevel"/>
    <w:tmpl w:val="922411E8"/>
    <w:lvl w:ilvl="0" w:tplc="3E4C5CBE">
      <w:start w:val="1"/>
      <w:numFmt w:val="decimal"/>
      <w:lvlText w:val="%1."/>
      <w:lvlJc w:val="left"/>
      <w:pPr>
        <w:ind w:left="720" w:hanging="360"/>
      </w:pPr>
    </w:lvl>
    <w:lvl w:ilvl="1" w:tplc="397A5FE2">
      <w:start w:val="1"/>
      <w:numFmt w:val="lowerLetter"/>
      <w:lvlText w:val="%2."/>
      <w:lvlJc w:val="left"/>
      <w:pPr>
        <w:ind w:left="1440" w:hanging="360"/>
      </w:pPr>
    </w:lvl>
    <w:lvl w:ilvl="2" w:tplc="005E7148">
      <w:start w:val="1"/>
      <w:numFmt w:val="lowerRoman"/>
      <w:lvlText w:val="%3."/>
      <w:lvlJc w:val="right"/>
      <w:pPr>
        <w:ind w:left="2160" w:hanging="180"/>
      </w:pPr>
    </w:lvl>
    <w:lvl w:ilvl="3" w:tplc="660092A2">
      <w:start w:val="1"/>
      <w:numFmt w:val="decimal"/>
      <w:lvlText w:val="%4."/>
      <w:lvlJc w:val="left"/>
      <w:pPr>
        <w:ind w:left="2880" w:hanging="360"/>
      </w:pPr>
    </w:lvl>
    <w:lvl w:ilvl="4" w:tplc="D928779E">
      <w:start w:val="1"/>
      <w:numFmt w:val="lowerLetter"/>
      <w:lvlText w:val="%5."/>
      <w:lvlJc w:val="left"/>
      <w:pPr>
        <w:ind w:left="3600" w:hanging="360"/>
      </w:pPr>
    </w:lvl>
    <w:lvl w:ilvl="5" w:tplc="556C8E82">
      <w:start w:val="1"/>
      <w:numFmt w:val="lowerRoman"/>
      <w:lvlText w:val="%6."/>
      <w:lvlJc w:val="right"/>
      <w:pPr>
        <w:ind w:left="4320" w:hanging="180"/>
      </w:pPr>
    </w:lvl>
    <w:lvl w:ilvl="6" w:tplc="A69E9906">
      <w:start w:val="1"/>
      <w:numFmt w:val="decimal"/>
      <w:lvlText w:val="%7."/>
      <w:lvlJc w:val="left"/>
      <w:pPr>
        <w:ind w:left="5040" w:hanging="360"/>
      </w:pPr>
    </w:lvl>
    <w:lvl w:ilvl="7" w:tplc="034CFBCC">
      <w:start w:val="1"/>
      <w:numFmt w:val="lowerLetter"/>
      <w:lvlText w:val="%8."/>
      <w:lvlJc w:val="left"/>
      <w:pPr>
        <w:ind w:left="5760" w:hanging="360"/>
      </w:pPr>
    </w:lvl>
    <w:lvl w:ilvl="8" w:tplc="8AE02C9C">
      <w:start w:val="1"/>
      <w:numFmt w:val="lowerRoman"/>
      <w:lvlText w:val="%9."/>
      <w:lvlJc w:val="right"/>
      <w:pPr>
        <w:ind w:left="6480" w:hanging="180"/>
      </w:pPr>
    </w:lvl>
  </w:abstractNum>
  <w:abstractNum w:abstractNumId="15" w15:restartNumberingAfterBreak="0">
    <w:nsid w:val="69995AD1"/>
    <w:multiLevelType w:val="hybridMultilevel"/>
    <w:tmpl w:val="7F4E5A5C"/>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CFCAF4E6">
      <w:start w:val="1"/>
      <w:numFmt w:val="bullet"/>
      <w:lvlText w:val=""/>
      <w:lvlJc w:val="left"/>
      <w:pPr>
        <w:ind w:left="2160" w:hanging="360"/>
      </w:pPr>
      <w:rPr>
        <w:rFonts w:ascii="Wingdings" w:hAnsi="Wingdings"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88551DA"/>
    <w:multiLevelType w:val="hybridMultilevel"/>
    <w:tmpl w:val="B45E0AF0"/>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8808934">
    <w:abstractNumId w:val="14"/>
  </w:num>
  <w:num w:numId="2" w16cid:durableId="897789215">
    <w:abstractNumId w:val="6"/>
  </w:num>
  <w:num w:numId="3" w16cid:durableId="1278946371">
    <w:abstractNumId w:val="11"/>
  </w:num>
  <w:num w:numId="4" w16cid:durableId="402872034">
    <w:abstractNumId w:val="8"/>
  </w:num>
  <w:num w:numId="5" w16cid:durableId="691878567">
    <w:abstractNumId w:val="1"/>
  </w:num>
  <w:num w:numId="6" w16cid:durableId="1238638349">
    <w:abstractNumId w:val="7"/>
  </w:num>
  <w:num w:numId="7" w16cid:durableId="735976093">
    <w:abstractNumId w:val="5"/>
  </w:num>
  <w:num w:numId="8" w16cid:durableId="641926631">
    <w:abstractNumId w:val="16"/>
  </w:num>
  <w:num w:numId="9" w16cid:durableId="207230411">
    <w:abstractNumId w:val="3"/>
  </w:num>
  <w:num w:numId="10" w16cid:durableId="285477650">
    <w:abstractNumId w:val="12"/>
  </w:num>
  <w:num w:numId="11" w16cid:durableId="1649356262">
    <w:abstractNumId w:val="10"/>
  </w:num>
  <w:num w:numId="12" w16cid:durableId="54160720">
    <w:abstractNumId w:val="0"/>
  </w:num>
  <w:num w:numId="13" w16cid:durableId="1911311294">
    <w:abstractNumId w:val="15"/>
  </w:num>
  <w:num w:numId="14" w16cid:durableId="2112047145">
    <w:abstractNumId w:val="4"/>
  </w:num>
  <w:num w:numId="15" w16cid:durableId="648678303">
    <w:abstractNumId w:val="2"/>
  </w:num>
  <w:num w:numId="16" w16cid:durableId="1150632793">
    <w:abstractNumId w:val="9"/>
  </w:num>
  <w:num w:numId="17" w16cid:durableId="2126148332">
    <w:abstractNumId w:val="17"/>
  </w:num>
  <w:num w:numId="18" w16cid:durableId="6338277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C3B95"/>
    <w:rsid w:val="000C4C12"/>
    <w:rsid w:val="000E5853"/>
    <w:rsid w:val="001065F5"/>
    <w:rsid w:val="001163A5"/>
    <w:rsid w:val="00123C42"/>
    <w:rsid w:val="001655AF"/>
    <w:rsid w:val="001945D8"/>
    <w:rsid w:val="001A7C18"/>
    <w:rsid w:val="001D2552"/>
    <w:rsid w:val="001D5B8E"/>
    <w:rsid w:val="001F6713"/>
    <w:rsid w:val="002D0DDE"/>
    <w:rsid w:val="002D652C"/>
    <w:rsid w:val="002F1ED7"/>
    <w:rsid w:val="00312423"/>
    <w:rsid w:val="003808A6"/>
    <w:rsid w:val="00385300"/>
    <w:rsid w:val="003F769F"/>
    <w:rsid w:val="004A584C"/>
    <w:rsid w:val="0050211C"/>
    <w:rsid w:val="00513534"/>
    <w:rsid w:val="005478E9"/>
    <w:rsid w:val="0057544D"/>
    <w:rsid w:val="005945D1"/>
    <w:rsid w:val="005A5A32"/>
    <w:rsid w:val="005B160A"/>
    <w:rsid w:val="00617D16"/>
    <w:rsid w:val="00660A49"/>
    <w:rsid w:val="006614CA"/>
    <w:rsid w:val="006629C3"/>
    <w:rsid w:val="00666EAC"/>
    <w:rsid w:val="00675FC2"/>
    <w:rsid w:val="00737A91"/>
    <w:rsid w:val="007A443E"/>
    <w:rsid w:val="007B0AAB"/>
    <w:rsid w:val="007B2F25"/>
    <w:rsid w:val="007F3544"/>
    <w:rsid w:val="007F3721"/>
    <w:rsid w:val="007F6565"/>
    <w:rsid w:val="007F7C9D"/>
    <w:rsid w:val="0081577D"/>
    <w:rsid w:val="00894D1C"/>
    <w:rsid w:val="008D2F1D"/>
    <w:rsid w:val="00902ED7"/>
    <w:rsid w:val="009424F8"/>
    <w:rsid w:val="009E7F71"/>
    <w:rsid w:val="00A02635"/>
    <w:rsid w:val="00A124B9"/>
    <w:rsid w:val="00A34F2F"/>
    <w:rsid w:val="00A53D73"/>
    <w:rsid w:val="00AA7FD8"/>
    <w:rsid w:val="00B35C0A"/>
    <w:rsid w:val="00B5130E"/>
    <w:rsid w:val="00B92C23"/>
    <w:rsid w:val="00B93CD1"/>
    <w:rsid w:val="00B97CFF"/>
    <w:rsid w:val="00BA2ACA"/>
    <w:rsid w:val="00BB447E"/>
    <w:rsid w:val="00BD394E"/>
    <w:rsid w:val="00C44D5F"/>
    <w:rsid w:val="00C756A3"/>
    <w:rsid w:val="00CB69FA"/>
    <w:rsid w:val="00CD0873"/>
    <w:rsid w:val="00CF7753"/>
    <w:rsid w:val="00D07462"/>
    <w:rsid w:val="00D50673"/>
    <w:rsid w:val="00D64903"/>
    <w:rsid w:val="00D90ABB"/>
    <w:rsid w:val="00D9101C"/>
    <w:rsid w:val="00DB4D3E"/>
    <w:rsid w:val="00E34FA3"/>
    <w:rsid w:val="00E4010B"/>
    <w:rsid w:val="00E61149"/>
    <w:rsid w:val="00E72851"/>
    <w:rsid w:val="00EA1A1F"/>
    <w:rsid w:val="00EC15A7"/>
    <w:rsid w:val="00EC709E"/>
    <w:rsid w:val="00ED7B2D"/>
    <w:rsid w:val="00EE10AB"/>
    <w:rsid w:val="00F01610"/>
    <w:rsid w:val="00F1182F"/>
    <w:rsid w:val="00F14DBB"/>
    <w:rsid w:val="00F14E72"/>
    <w:rsid w:val="00F30739"/>
    <w:rsid w:val="00FB18EB"/>
    <w:rsid w:val="1A7B5592"/>
    <w:rsid w:val="33163A67"/>
    <w:rsid w:val="37ACD3F7"/>
    <w:rsid w:val="37BBB1E9"/>
    <w:rsid w:val="5E2CD7CD"/>
    <w:rsid w:val="5EFB89C9"/>
    <w:rsid w:val="78C47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2"/>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245584">
      <w:bodyDiv w:val="1"/>
      <w:marLeft w:val="0"/>
      <w:marRight w:val="0"/>
      <w:marTop w:val="0"/>
      <w:marBottom w:val="0"/>
      <w:divBdr>
        <w:top w:val="none" w:sz="0" w:space="0" w:color="auto"/>
        <w:left w:val="none" w:sz="0" w:space="0" w:color="auto"/>
        <w:bottom w:val="none" w:sz="0" w:space="0" w:color="auto"/>
        <w:right w:val="none" w:sz="0" w:space="0" w:color="auto"/>
      </w:divBdr>
      <w:divsChild>
        <w:div w:id="1590385095">
          <w:marLeft w:val="0"/>
          <w:marRight w:val="0"/>
          <w:marTop w:val="0"/>
          <w:marBottom w:val="0"/>
          <w:divBdr>
            <w:top w:val="none" w:sz="0" w:space="0" w:color="auto"/>
            <w:left w:val="none" w:sz="0" w:space="0" w:color="auto"/>
            <w:bottom w:val="none" w:sz="0" w:space="0" w:color="auto"/>
            <w:right w:val="none" w:sz="0" w:space="0" w:color="auto"/>
          </w:divBdr>
          <w:divsChild>
            <w:div w:id="17962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kab.org/site/PageServer?pagename=graffiti_resource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kab.org/site/PageServer?pagename=graffiti_resour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kab.org/site/PageServer?pagename=graffiti_resour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2" ma:contentTypeDescription="Create a new document." ma:contentTypeScope="" ma:versionID="9cc2bd8796fc4ee8fa9d836eca068a0c">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d0c3ed0d7e5508291c391cd21d5bd2a"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04A0E-42C7-4B65-915C-084C53D03C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9B384B-FC27-4B2D-B588-F93D4848831E}">
  <ds:schemaRefs>
    <ds:schemaRef ds:uri="http://schemas.microsoft.com/sharepoint/v3/contenttype/forms"/>
  </ds:schemaRefs>
</ds:datastoreItem>
</file>

<file path=customXml/itemProps3.xml><?xml version="1.0" encoding="utf-8"?>
<ds:datastoreItem xmlns:ds="http://schemas.openxmlformats.org/officeDocument/2006/customXml" ds:itemID="{E7261435-D166-4B7F-A93A-4B968F1E1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897</Words>
  <Characters>5116</Characters>
  <Application>Microsoft Office Word</Application>
  <DocSecurity>0</DocSecurity>
  <Lines>42</Lines>
  <Paragraphs>12</Paragraphs>
  <ScaleCrop>false</ScaleCrop>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9</cp:revision>
  <dcterms:created xsi:type="dcterms:W3CDTF">2022-02-23T12:21:00Z</dcterms:created>
  <dcterms:modified xsi:type="dcterms:W3CDTF">2023-02-07T23:02:00Z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